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268" w:rsidRPr="00A83E4C" w:rsidRDefault="00134916" w:rsidP="00A83E4C">
      <w:pPr>
        <w:jc w:val="center"/>
        <w:rPr>
          <w:rFonts w:ascii="Asap SemiBold" w:hAnsi="Asap SemiBold"/>
          <w:b/>
          <w:color w:val="0B2CB5"/>
          <w:sz w:val="36"/>
          <w:lang w:val="fr-FR"/>
        </w:rPr>
      </w:pPr>
      <w:r>
        <w:rPr>
          <w:rFonts w:ascii="Asap SemiBold" w:hAnsi="Asap SemiBold"/>
          <w:b/>
          <w:color w:val="0B2CB5"/>
          <w:sz w:val="36"/>
          <w:lang w:val="fr-FR"/>
        </w:rPr>
        <w:t>REGLEMENT INTERIEUR</w:t>
      </w:r>
      <w:r w:rsidR="00A83E4C" w:rsidRPr="00A83E4C">
        <w:rPr>
          <w:rFonts w:ascii="Asap SemiBold" w:hAnsi="Asap SemiBold"/>
          <w:b/>
          <w:color w:val="0B2CB5"/>
          <w:sz w:val="36"/>
          <w:lang w:val="fr-FR"/>
        </w:rPr>
        <w:t xml:space="preserve"> DU JARDIN PARTAGE DE</w:t>
      </w:r>
    </w:p>
    <w:p w:rsidR="00A83E4C" w:rsidRPr="00A83E4C" w:rsidRDefault="00A83E4C" w:rsidP="00A83E4C">
      <w:pPr>
        <w:jc w:val="center"/>
        <w:rPr>
          <w:rFonts w:ascii="Asap SemiBold" w:hAnsi="Asap SemiBold"/>
          <w:b/>
          <w:color w:val="D9D9D9" w:themeColor="background1" w:themeShade="D9"/>
          <w:sz w:val="36"/>
          <w:lang w:val="fr-FR"/>
        </w:rPr>
      </w:pPr>
      <w:r w:rsidRPr="00A83E4C">
        <w:rPr>
          <w:rFonts w:ascii="Asap SemiBold" w:hAnsi="Asap SemiBold"/>
          <w:b/>
          <w:color w:val="D9D9D9" w:themeColor="background1" w:themeShade="D9"/>
          <w:sz w:val="36"/>
          <w:lang w:val="fr-FR"/>
        </w:rPr>
        <w:t>[Nom du jardin]</w:t>
      </w:r>
    </w:p>
    <w:p w:rsidR="00A83E4C" w:rsidRPr="00134916" w:rsidRDefault="00134916" w:rsidP="00A83E4C">
      <w:pPr>
        <w:jc w:val="center"/>
        <w:rPr>
          <w:rFonts w:ascii="Asap" w:hAnsi="Asap"/>
          <w:i/>
          <w:color w:val="D9D9D9" w:themeColor="background1" w:themeShade="D9"/>
          <w:sz w:val="28"/>
          <w:lang w:val="fr-FR"/>
        </w:rPr>
      </w:pPr>
      <w:r>
        <w:rPr>
          <w:rFonts w:ascii="Asap" w:hAnsi="Asap"/>
          <w:i/>
          <w:color w:val="0B2CB5"/>
          <w:sz w:val="28"/>
          <w:lang w:val="fr-FR"/>
        </w:rPr>
        <w:t xml:space="preserve">&gt;&gt; </w:t>
      </w:r>
      <w:r w:rsidR="00A83E4C" w:rsidRPr="00134916">
        <w:rPr>
          <w:rFonts w:ascii="Asap" w:hAnsi="Asap"/>
          <w:i/>
          <w:color w:val="0B2CB5"/>
          <w:sz w:val="28"/>
          <w:lang w:val="fr-FR"/>
        </w:rPr>
        <w:t>Rattaché à l’association :</w:t>
      </w:r>
      <w:r w:rsidR="00A83E4C" w:rsidRPr="00134916">
        <w:rPr>
          <w:rFonts w:ascii="Asap" w:hAnsi="Asap"/>
          <w:color w:val="0B2CB5"/>
          <w:sz w:val="28"/>
          <w:lang w:val="fr-FR"/>
        </w:rPr>
        <w:t xml:space="preserve"> </w:t>
      </w:r>
      <w:r w:rsidR="00A83E4C" w:rsidRPr="00134916">
        <w:rPr>
          <w:rFonts w:ascii="Asap" w:hAnsi="Asap"/>
          <w:i/>
          <w:color w:val="D9D9D9" w:themeColor="background1" w:themeShade="D9"/>
          <w:sz w:val="28"/>
          <w:lang w:val="fr-FR"/>
        </w:rPr>
        <w:t>[nom de l’</w:t>
      </w:r>
      <w:r w:rsidRPr="00134916">
        <w:rPr>
          <w:rFonts w:ascii="Asap" w:hAnsi="Asap"/>
          <w:i/>
          <w:color w:val="D9D9D9" w:themeColor="background1" w:themeShade="D9"/>
          <w:sz w:val="28"/>
          <w:lang w:val="fr-FR"/>
        </w:rPr>
        <w:t>association]</w:t>
      </w:r>
    </w:p>
    <w:p w:rsidR="00134916" w:rsidRPr="00134916" w:rsidRDefault="00134916" w:rsidP="00A83E4C">
      <w:pPr>
        <w:jc w:val="center"/>
        <w:rPr>
          <w:rFonts w:ascii="Asap SemiBold" w:hAnsi="Asap SemiBold"/>
          <w:color w:val="D9D9D9" w:themeColor="background1" w:themeShade="D9"/>
          <w:sz w:val="28"/>
          <w:lang w:val="fr-FR"/>
        </w:rPr>
      </w:pPr>
    </w:p>
    <w:p w:rsidR="00A83E4C" w:rsidRDefault="00134916" w:rsidP="00A83E4C">
      <w:pPr>
        <w:rPr>
          <w:rFonts w:ascii="Asap" w:hAnsi="Asap"/>
          <w:color w:val="FCAE00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>Objectifs du règlement intérieur</w:t>
      </w:r>
    </w:p>
    <w:p w:rsidR="00134916" w:rsidRPr="00134916" w:rsidRDefault="00134916" w:rsidP="00A83E4C">
      <w:pPr>
        <w:rPr>
          <w:rFonts w:ascii="Asap" w:hAnsi="Asap"/>
          <w:color w:val="FCAE00"/>
          <w:sz w:val="24"/>
          <w:lang w:val="fr-FR"/>
        </w:rPr>
      </w:pPr>
      <w:r w:rsidRPr="00134916">
        <w:rPr>
          <w:rFonts w:ascii="Asap" w:hAnsi="Asap"/>
          <w:lang w:val="fr-FR"/>
        </w:rPr>
        <w:t xml:space="preserve">Il fixe les règles générales de la vie associative, d’une part, entre les adhérents de l’association et, d’autre part, avec les visiteurs extérieurs. Il définit notamment </w:t>
      </w:r>
      <w:proofErr w:type="gramStart"/>
      <w:r w:rsidRPr="00134916">
        <w:rPr>
          <w:rFonts w:ascii="Asap" w:hAnsi="Asap"/>
          <w:lang w:val="fr-FR"/>
        </w:rPr>
        <w:t>:</w:t>
      </w:r>
      <w:proofErr w:type="gramEnd"/>
      <w:r w:rsidRPr="00134916">
        <w:rPr>
          <w:rFonts w:ascii="Asap" w:hAnsi="Asap"/>
          <w:lang w:val="fr-FR"/>
        </w:rPr>
        <w:br/>
        <w:t>– le fonctionnement,</w:t>
      </w:r>
      <w:r w:rsidRPr="00134916">
        <w:rPr>
          <w:rFonts w:ascii="Asap" w:hAnsi="Asap"/>
          <w:lang w:val="fr-FR"/>
        </w:rPr>
        <w:br/>
        <w:t>– les modalités d’accès du jardin,</w:t>
      </w:r>
      <w:r w:rsidRPr="00134916">
        <w:rPr>
          <w:rFonts w:ascii="Asap" w:hAnsi="Asap"/>
          <w:lang w:val="fr-FR"/>
        </w:rPr>
        <w:br/>
        <w:t>– l’attribution des parcelles,</w:t>
      </w:r>
      <w:r w:rsidRPr="00134916">
        <w:rPr>
          <w:rFonts w:ascii="Asap" w:hAnsi="Asap"/>
          <w:lang w:val="fr-FR"/>
        </w:rPr>
        <w:br/>
        <w:t>– la gestion et l’entretien du jardin.</w:t>
      </w:r>
    </w:p>
    <w:p w:rsidR="00A83E4C" w:rsidRDefault="00657AF9" w:rsidP="00A83E4C">
      <w:pPr>
        <w:rPr>
          <w:rFonts w:ascii="Asap" w:hAnsi="Asap"/>
          <w:color w:val="D9D9D9" w:themeColor="background1" w:themeShade="D9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>Article</w:t>
      </w:r>
      <w:r w:rsidR="00A83E4C">
        <w:rPr>
          <w:rFonts w:ascii="Asap" w:hAnsi="Asap"/>
          <w:color w:val="FCAE00"/>
          <w:sz w:val="24"/>
          <w:lang w:val="fr-FR"/>
        </w:rPr>
        <w:t xml:space="preserve"> 1 : Adhérer au règlement intérieur de l’association</w:t>
      </w:r>
      <w:r w:rsidR="00134916">
        <w:rPr>
          <w:rFonts w:ascii="Asap" w:hAnsi="Asap"/>
          <w:color w:val="FCAE00"/>
          <w:sz w:val="24"/>
          <w:lang w:val="fr-FR"/>
        </w:rPr>
        <w:t xml:space="preserve"> </w:t>
      </w:r>
      <w:r w:rsidR="00134916">
        <w:rPr>
          <w:rFonts w:ascii="Asap" w:hAnsi="Asap"/>
          <w:color w:val="D9D9D9" w:themeColor="background1" w:themeShade="D9"/>
          <w:sz w:val="24"/>
          <w:lang w:val="fr-FR"/>
        </w:rPr>
        <w:t>[nom de l’association]</w:t>
      </w:r>
    </w:p>
    <w:p w:rsidR="00657AF9" w:rsidRDefault="00657AF9" w:rsidP="00657AF9">
      <w:pPr>
        <w:rPr>
          <w:rFonts w:ascii="Asap" w:hAnsi="Asap"/>
          <w:color w:val="FCAE00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 xml:space="preserve">Article </w:t>
      </w:r>
      <w:r>
        <w:rPr>
          <w:rFonts w:ascii="Asap" w:hAnsi="Asap"/>
          <w:color w:val="FCAE00"/>
          <w:sz w:val="24"/>
          <w:lang w:val="fr-FR"/>
        </w:rPr>
        <w:t>2</w:t>
      </w:r>
      <w:r>
        <w:rPr>
          <w:rFonts w:ascii="Asap" w:hAnsi="Asap"/>
          <w:color w:val="FCAE00"/>
          <w:sz w:val="24"/>
          <w:lang w:val="fr-FR"/>
        </w:rPr>
        <w:t> : Modalités d’adhésion et de cotisations</w:t>
      </w:r>
      <w:r>
        <w:rPr>
          <w:rFonts w:ascii="Asap" w:hAnsi="Asap"/>
          <w:color w:val="FCAE00"/>
          <w:sz w:val="24"/>
          <w:lang w:val="fr-FR"/>
        </w:rPr>
        <w:t>, et droits associés.</w:t>
      </w:r>
    </w:p>
    <w:p w:rsidR="00134916" w:rsidRDefault="00657AF9" w:rsidP="00A83E4C">
      <w:pPr>
        <w:rPr>
          <w:rFonts w:ascii="Asap" w:hAnsi="Asap"/>
          <w:color w:val="D9D9D9" w:themeColor="background1" w:themeShade="D9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>Article</w:t>
      </w:r>
      <w:r w:rsidR="00134916">
        <w:rPr>
          <w:rFonts w:ascii="Asap" w:hAnsi="Asap"/>
          <w:color w:val="FCAE00"/>
          <w:sz w:val="24"/>
          <w:lang w:val="fr-FR"/>
        </w:rPr>
        <w:t xml:space="preserve"> </w:t>
      </w:r>
      <w:r>
        <w:rPr>
          <w:rFonts w:ascii="Asap" w:hAnsi="Asap"/>
          <w:color w:val="FCAE00"/>
          <w:sz w:val="24"/>
          <w:lang w:val="fr-FR"/>
        </w:rPr>
        <w:t>3</w:t>
      </w:r>
      <w:r w:rsidR="00134916">
        <w:rPr>
          <w:rFonts w:ascii="Asap" w:hAnsi="Asap"/>
          <w:color w:val="FCAE00"/>
          <w:sz w:val="24"/>
          <w:lang w:val="fr-FR"/>
        </w:rPr>
        <w:t xml:space="preserve"> : Fonctionnement général du jardin de </w:t>
      </w:r>
      <w:r w:rsidR="00134916">
        <w:rPr>
          <w:rFonts w:ascii="Asap" w:hAnsi="Asap"/>
          <w:color w:val="D9D9D9" w:themeColor="background1" w:themeShade="D9"/>
          <w:sz w:val="24"/>
          <w:lang w:val="fr-FR"/>
        </w:rPr>
        <w:t>[nom du jardin]</w:t>
      </w:r>
    </w:p>
    <w:p w:rsidR="00134916" w:rsidRDefault="00134916" w:rsidP="00134916">
      <w:pPr>
        <w:pStyle w:val="Paragraphedeliste"/>
        <w:numPr>
          <w:ilvl w:val="0"/>
          <w:numId w:val="2"/>
        </w:numPr>
        <w:rPr>
          <w:rFonts w:ascii="Asap" w:hAnsi="Asap"/>
          <w:sz w:val="24"/>
          <w:lang w:val="fr-FR"/>
        </w:rPr>
      </w:pPr>
      <w:r w:rsidRPr="00134916">
        <w:rPr>
          <w:rFonts w:ascii="Asap" w:hAnsi="Asap"/>
          <w:sz w:val="24"/>
          <w:lang w:val="fr-FR"/>
        </w:rPr>
        <w:t>Jardin</w:t>
      </w:r>
      <w:r>
        <w:rPr>
          <w:rFonts w:ascii="Asap" w:hAnsi="Asap"/>
          <w:sz w:val="24"/>
          <w:lang w:val="fr-FR"/>
        </w:rPr>
        <w:t xml:space="preserve"> sur un terrain public, ouvert au public, en libre accès à tous ; </w:t>
      </w:r>
    </w:p>
    <w:p w:rsidR="00134916" w:rsidRDefault="00134916" w:rsidP="00134916">
      <w:pPr>
        <w:pStyle w:val="Paragraphedeliste"/>
        <w:numPr>
          <w:ilvl w:val="0"/>
          <w:numId w:val="2"/>
        </w:numPr>
        <w:rPr>
          <w:rFonts w:ascii="Asap" w:hAnsi="Asap"/>
          <w:sz w:val="24"/>
          <w:lang w:val="fr-FR"/>
        </w:rPr>
      </w:pPr>
      <w:r>
        <w:rPr>
          <w:rFonts w:ascii="Asap" w:hAnsi="Asap"/>
          <w:sz w:val="24"/>
          <w:lang w:val="fr-FR"/>
        </w:rPr>
        <w:t>Jardin sur un terrain privé, ouvert et partagé par tous les adhérents ;</w:t>
      </w:r>
    </w:p>
    <w:p w:rsidR="00134916" w:rsidRDefault="00134916" w:rsidP="00134916">
      <w:pPr>
        <w:pStyle w:val="Paragraphedeliste"/>
        <w:numPr>
          <w:ilvl w:val="0"/>
          <w:numId w:val="2"/>
        </w:numPr>
        <w:rPr>
          <w:rFonts w:ascii="Asap" w:hAnsi="Asap"/>
          <w:sz w:val="24"/>
          <w:lang w:val="fr-FR"/>
        </w:rPr>
      </w:pPr>
      <w:r>
        <w:rPr>
          <w:rFonts w:ascii="Asap" w:hAnsi="Asap"/>
          <w:sz w:val="24"/>
          <w:lang w:val="fr-FR"/>
        </w:rPr>
        <w:t>Jardin sur un terrain privé, avec des parcelles privées.</w:t>
      </w:r>
    </w:p>
    <w:p w:rsidR="00134916" w:rsidRPr="00134916" w:rsidRDefault="00134916" w:rsidP="00134916">
      <w:pPr>
        <w:pStyle w:val="Paragraphedeliste"/>
        <w:numPr>
          <w:ilvl w:val="0"/>
          <w:numId w:val="2"/>
        </w:numPr>
        <w:rPr>
          <w:rFonts w:ascii="Asap" w:hAnsi="Asap"/>
          <w:sz w:val="24"/>
          <w:lang w:val="fr-FR"/>
        </w:rPr>
      </w:pPr>
      <w:r>
        <w:rPr>
          <w:rFonts w:ascii="Asap" w:hAnsi="Asap"/>
          <w:sz w:val="24"/>
          <w:lang w:val="fr-FR"/>
        </w:rPr>
        <w:t xml:space="preserve">Autre : </w:t>
      </w:r>
      <w:r>
        <w:rPr>
          <w:rFonts w:ascii="Asap" w:hAnsi="Asap"/>
          <w:color w:val="D9D9D9" w:themeColor="background1" w:themeShade="D9"/>
          <w:sz w:val="24"/>
          <w:lang w:val="fr-FR"/>
        </w:rPr>
        <w:t>[préciser la forme]</w:t>
      </w:r>
    </w:p>
    <w:p w:rsidR="00134916" w:rsidRDefault="00657AF9" w:rsidP="00134916">
      <w:pPr>
        <w:rPr>
          <w:rFonts w:ascii="Asap" w:hAnsi="Asap"/>
          <w:sz w:val="24"/>
          <w:lang w:val="fr-FR"/>
        </w:rPr>
      </w:pPr>
      <w:r>
        <w:rPr>
          <w:rFonts w:ascii="Asap" w:hAnsi="Asap"/>
          <w:sz w:val="24"/>
          <w:lang w:val="fr-FR"/>
        </w:rPr>
        <w:t xml:space="preserve">Le jardin de </w:t>
      </w:r>
      <w:r w:rsidRPr="00657AF9">
        <w:rPr>
          <w:rFonts w:ascii="Asap" w:hAnsi="Asap"/>
          <w:color w:val="D9D9D9" w:themeColor="background1" w:themeShade="D9"/>
          <w:sz w:val="24"/>
          <w:lang w:val="fr-FR"/>
        </w:rPr>
        <w:t>[nom]</w:t>
      </w:r>
      <w:r>
        <w:rPr>
          <w:rFonts w:ascii="Asap" w:hAnsi="Asap"/>
          <w:sz w:val="24"/>
          <w:lang w:val="fr-FR"/>
        </w:rPr>
        <w:t>, relève du fonctionnement n°__</w:t>
      </w:r>
      <w:r w:rsidR="00BD757A">
        <w:rPr>
          <w:rFonts w:ascii="Asap" w:hAnsi="Asap"/>
          <w:sz w:val="24"/>
          <w:lang w:val="fr-FR"/>
        </w:rPr>
        <w:t>_</w:t>
      </w:r>
      <w:bookmarkStart w:id="0" w:name="_GoBack"/>
      <w:bookmarkEnd w:id="0"/>
      <w:r>
        <w:rPr>
          <w:rFonts w:ascii="Asap" w:hAnsi="Asap"/>
          <w:sz w:val="24"/>
          <w:lang w:val="fr-FR"/>
        </w:rPr>
        <w:t xml:space="preserve"> (dont les modalités sont précisées dans les articles ci-dessous). </w:t>
      </w:r>
    </w:p>
    <w:p w:rsidR="00657AF9" w:rsidRDefault="00657AF9" w:rsidP="00134916">
      <w:pPr>
        <w:rPr>
          <w:rFonts w:ascii="Asap" w:hAnsi="Asap"/>
          <w:color w:val="FCAE00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>Article 4 : Définition et distribution des parcelles</w:t>
      </w:r>
    </w:p>
    <w:p w:rsidR="00657AF9" w:rsidRDefault="00657AF9" w:rsidP="00134916">
      <w:pPr>
        <w:rPr>
          <w:rFonts w:ascii="Asap" w:hAnsi="Asap"/>
          <w:color w:val="FCAE00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>Article 5 : Accès au jardin (conditions et horaires)</w:t>
      </w:r>
    </w:p>
    <w:p w:rsidR="00657AF9" w:rsidRDefault="00657AF9" w:rsidP="00134916">
      <w:pPr>
        <w:rPr>
          <w:rFonts w:ascii="Asap" w:hAnsi="Asap"/>
          <w:color w:val="FCAE00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>Article 6 : Gestion et entretien</w:t>
      </w:r>
    </w:p>
    <w:p w:rsidR="00657AF9" w:rsidRDefault="00657AF9" w:rsidP="00657AF9">
      <w:pPr>
        <w:pStyle w:val="Paragraphedeliste"/>
        <w:numPr>
          <w:ilvl w:val="0"/>
          <w:numId w:val="3"/>
        </w:numPr>
        <w:rPr>
          <w:rFonts w:ascii="Asap" w:hAnsi="Asap"/>
          <w:color w:val="FCAE00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>Des parcelles individuelles</w:t>
      </w:r>
    </w:p>
    <w:p w:rsidR="00657AF9" w:rsidRDefault="00657AF9" w:rsidP="00657AF9">
      <w:pPr>
        <w:pStyle w:val="Paragraphedeliste"/>
        <w:numPr>
          <w:ilvl w:val="0"/>
          <w:numId w:val="3"/>
        </w:numPr>
        <w:rPr>
          <w:rFonts w:ascii="Asap" w:hAnsi="Asap"/>
          <w:color w:val="FCAE00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>Des parties communes</w:t>
      </w:r>
    </w:p>
    <w:p w:rsidR="00657AF9" w:rsidRDefault="00657AF9" w:rsidP="00657AF9">
      <w:pPr>
        <w:rPr>
          <w:rFonts w:ascii="Asap" w:hAnsi="Asap"/>
          <w:color w:val="FCAE00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>Article 7 : Protection de l’environnement</w:t>
      </w:r>
    </w:p>
    <w:p w:rsidR="00657AF9" w:rsidRDefault="00657AF9" w:rsidP="00657AF9">
      <w:pPr>
        <w:pStyle w:val="Paragraphedeliste"/>
        <w:numPr>
          <w:ilvl w:val="0"/>
          <w:numId w:val="3"/>
        </w:numPr>
        <w:rPr>
          <w:rFonts w:ascii="Asap" w:hAnsi="Asap"/>
          <w:color w:val="FCAE00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>Gestion des ressources (eau, pesticides, autres engrais)</w:t>
      </w:r>
    </w:p>
    <w:p w:rsidR="00134916" w:rsidRDefault="00657AF9" w:rsidP="00A83E4C">
      <w:pPr>
        <w:pStyle w:val="Paragraphedeliste"/>
        <w:numPr>
          <w:ilvl w:val="0"/>
          <w:numId w:val="3"/>
        </w:numPr>
        <w:rPr>
          <w:rFonts w:ascii="Asap" w:hAnsi="Asap"/>
          <w:color w:val="FCAE00"/>
          <w:sz w:val="24"/>
          <w:lang w:val="fr-FR"/>
        </w:rPr>
      </w:pPr>
      <w:r>
        <w:rPr>
          <w:rFonts w:ascii="Asap" w:hAnsi="Asap"/>
          <w:color w:val="FCAE00"/>
          <w:sz w:val="24"/>
          <w:lang w:val="fr-FR"/>
        </w:rPr>
        <w:t>Outils utilisés et véhicules motorisés</w:t>
      </w:r>
    </w:p>
    <w:p w:rsidR="00657AF9" w:rsidRDefault="00657AF9" w:rsidP="00657AF9">
      <w:pPr>
        <w:rPr>
          <w:rFonts w:ascii="Asap" w:hAnsi="Asap"/>
          <w:color w:val="FCAE00"/>
          <w:sz w:val="24"/>
          <w:lang w:val="fr-FR"/>
        </w:rPr>
      </w:pPr>
    </w:p>
    <w:p w:rsidR="00657AF9" w:rsidRDefault="00657AF9" w:rsidP="00657AF9">
      <w:pPr>
        <w:rPr>
          <w:rFonts w:ascii="Asap" w:hAnsi="Asap"/>
          <w:color w:val="FCAE00"/>
          <w:sz w:val="24"/>
          <w:lang w:val="fr-FR"/>
        </w:rPr>
      </w:pPr>
    </w:p>
    <w:p w:rsidR="00657AF9" w:rsidRDefault="00657AF9" w:rsidP="00657AF9">
      <w:pPr>
        <w:rPr>
          <w:rFonts w:ascii="Asap" w:hAnsi="Asap"/>
          <w:color w:val="FCAE00"/>
          <w:sz w:val="24"/>
          <w:lang w:val="fr-FR"/>
        </w:rPr>
      </w:pPr>
    </w:p>
    <w:p w:rsidR="00657AF9" w:rsidRPr="00657AF9" w:rsidRDefault="00657AF9" w:rsidP="00657AF9">
      <w:pPr>
        <w:spacing w:before="100" w:beforeAutospacing="1" w:after="100" w:afterAutospacing="1" w:line="240" w:lineRule="auto"/>
        <w:jc w:val="both"/>
        <w:rPr>
          <w:rFonts w:ascii="Asap" w:eastAsia="Times New Roman" w:hAnsi="Asap" w:cs="Times New Roman"/>
          <w:b/>
          <w:sz w:val="24"/>
          <w:szCs w:val="24"/>
          <w:lang w:val="fr-FR"/>
        </w:rPr>
      </w:pPr>
      <w:r w:rsidRPr="00657AF9">
        <w:rPr>
          <w:rFonts w:ascii="Asap" w:eastAsia="Times New Roman" w:hAnsi="Asap" w:cs="Times New Roman"/>
          <w:b/>
          <w:sz w:val="24"/>
          <w:szCs w:val="24"/>
          <w:lang w:val="fr-FR"/>
        </w:rPr>
        <w:lastRenderedPageBreak/>
        <w:t xml:space="preserve">Je m'engage à respecter le règlement pour le jardin partagé de </w:t>
      </w:r>
      <w:r w:rsidRPr="00657AF9">
        <w:rPr>
          <w:rFonts w:ascii="Asap" w:eastAsia="Times New Roman" w:hAnsi="Asap" w:cs="Times New Roman"/>
          <w:b/>
          <w:color w:val="BFBFBF" w:themeColor="background1" w:themeShade="BF"/>
          <w:sz w:val="24"/>
          <w:szCs w:val="24"/>
          <w:lang w:val="fr-FR"/>
        </w:rPr>
        <w:t>[nom].</w:t>
      </w:r>
    </w:p>
    <w:p w:rsidR="00657AF9" w:rsidRPr="00657AF9" w:rsidRDefault="00657AF9" w:rsidP="00657AF9">
      <w:pPr>
        <w:spacing w:before="100" w:beforeAutospacing="1" w:after="100" w:afterAutospacing="1" w:line="240" w:lineRule="auto"/>
        <w:jc w:val="both"/>
        <w:rPr>
          <w:rFonts w:ascii="Asap" w:eastAsia="Times New Roman" w:hAnsi="Asap" w:cs="Times New Roman"/>
          <w:sz w:val="24"/>
          <w:szCs w:val="24"/>
          <w:lang w:val="fr-FR"/>
        </w:rPr>
      </w:pPr>
      <w:r w:rsidRPr="00657AF9">
        <w:rPr>
          <w:rFonts w:ascii="Asap" w:eastAsia="Times New Roman" w:hAnsi="Asap" w:cs="Times New Roman"/>
          <w:sz w:val="24"/>
          <w:szCs w:val="24"/>
          <w:lang w:val="fr-FR"/>
        </w:rPr>
        <w:t>Nom du jardinier:                                                                    </w:t>
      </w:r>
    </w:p>
    <w:p w:rsidR="00657AF9" w:rsidRDefault="00657AF9" w:rsidP="00657AF9">
      <w:pPr>
        <w:spacing w:before="100" w:beforeAutospacing="1" w:after="0" w:line="240" w:lineRule="auto"/>
        <w:jc w:val="both"/>
        <w:rPr>
          <w:rFonts w:ascii="Asap" w:eastAsia="Times New Roman" w:hAnsi="Asap" w:cs="Times New Roman"/>
          <w:sz w:val="24"/>
          <w:szCs w:val="24"/>
          <w:lang w:val="fr-FR"/>
        </w:rPr>
      </w:pPr>
      <w:r w:rsidRPr="00657AF9">
        <w:rPr>
          <w:rFonts w:ascii="Asap" w:eastAsia="Times New Roman" w:hAnsi="Asap" w:cs="Times New Roman"/>
          <w:sz w:val="24"/>
          <w:szCs w:val="24"/>
          <w:lang w:val="fr-FR"/>
        </w:rPr>
        <w:t xml:space="preserve">Fait à </w:t>
      </w:r>
    </w:p>
    <w:p w:rsidR="00657AF9" w:rsidRPr="00657AF9" w:rsidRDefault="00657AF9" w:rsidP="00657AF9">
      <w:pPr>
        <w:spacing w:before="100" w:beforeAutospacing="1" w:after="0" w:line="240" w:lineRule="auto"/>
        <w:jc w:val="both"/>
        <w:rPr>
          <w:rFonts w:ascii="Asap" w:eastAsia="Times New Roman" w:hAnsi="Asap" w:cs="Times New Roman"/>
          <w:sz w:val="24"/>
          <w:szCs w:val="24"/>
          <w:lang w:val="fr-FR"/>
        </w:rPr>
      </w:pPr>
      <w:proofErr w:type="gramStart"/>
      <w:r w:rsidRPr="00657AF9">
        <w:rPr>
          <w:rFonts w:ascii="Asap" w:eastAsia="Times New Roman" w:hAnsi="Asap" w:cs="Times New Roman"/>
          <w:sz w:val="24"/>
          <w:szCs w:val="24"/>
          <w:lang w:val="fr-FR"/>
        </w:rPr>
        <w:t>le</w:t>
      </w:r>
      <w:proofErr w:type="gramEnd"/>
      <w:r w:rsidRPr="00657AF9">
        <w:rPr>
          <w:rFonts w:ascii="Asap" w:eastAsia="Times New Roman" w:hAnsi="Asap" w:cs="Times New Roman"/>
          <w:sz w:val="24"/>
          <w:szCs w:val="24"/>
          <w:lang w:val="fr-FR"/>
        </w:rPr>
        <w:t xml:space="preserve"> </w:t>
      </w:r>
      <w:r>
        <w:rPr>
          <w:rFonts w:ascii="Asap" w:eastAsia="Times New Roman" w:hAnsi="Asap" w:cs="Times New Roman"/>
          <w:sz w:val="24"/>
          <w:szCs w:val="24"/>
          <w:lang w:val="fr-FR"/>
        </w:rPr>
        <w:t>__/__/__</w:t>
      </w:r>
    </w:p>
    <w:p w:rsidR="00657AF9" w:rsidRPr="00657AF9" w:rsidRDefault="00657AF9" w:rsidP="00E931A1">
      <w:pPr>
        <w:spacing w:before="100" w:beforeAutospacing="1" w:after="0" w:line="240" w:lineRule="auto"/>
        <w:ind w:left="4320" w:firstLine="720"/>
        <w:jc w:val="both"/>
        <w:rPr>
          <w:rFonts w:ascii="Asap" w:eastAsia="Times New Roman" w:hAnsi="Asap" w:cs="Times New Roman"/>
          <w:sz w:val="24"/>
          <w:szCs w:val="24"/>
          <w:lang w:val="fr-FR"/>
        </w:rPr>
      </w:pPr>
      <w:r w:rsidRPr="00657AF9">
        <w:rPr>
          <w:rFonts w:ascii="Asap" w:eastAsia="Times New Roman" w:hAnsi="Asap" w:cs="Times New Roman"/>
          <w:sz w:val="24"/>
          <w:szCs w:val="24"/>
          <w:lang w:val="fr-FR"/>
        </w:rPr>
        <w:t>Signature:      </w:t>
      </w:r>
    </w:p>
    <w:p w:rsidR="00657AF9" w:rsidRPr="00657AF9" w:rsidRDefault="00657AF9" w:rsidP="00657AF9">
      <w:pPr>
        <w:rPr>
          <w:rFonts w:ascii="Asap" w:hAnsi="Asap"/>
          <w:color w:val="FCAE00"/>
          <w:sz w:val="24"/>
          <w:lang w:val="fr-FR"/>
        </w:rPr>
      </w:pPr>
    </w:p>
    <w:sectPr w:rsidR="00657AF9" w:rsidRPr="00657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sap SemiBold">
    <w:panose1 w:val="020F0704030202060203"/>
    <w:charset w:val="00"/>
    <w:family w:val="swiss"/>
    <w:pitch w:val="variable"/>
    <w:sig w:usb0="2000000F" w:usb1="00000001" w:usb2="00000000" w:usb3="00000000" w:csb0="00000193" w:csb1="00000000"/>
  </w:font>
  <w:font w:name="Asap">
    <w:panose1 w:val="020F0504030202060203"/>
    <w:charset w:val="00"/>
    <w:family w:val="swiss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74F08"/>
    <w:multiLevelType w:val="hybridMultilevel"/>
    <w:tmpl w:val="4E86E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323E9"/>
    <w:multiLevelType w:val="hybridMultilevel"/>
    <w:tmpl w:val="BD4A6CA0"/>
    <w:lvl w:ilvl="0" w:tplc="990A8F0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4747F"/>
    <w:multiLevelType w:val="hybridMultilevel"/>
    <w:tmpl w:val="7EBEAE66"/>
    <w:lvl w:ilvl="0" w:tplc="4026480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67C"/>
    <w:rsid w:val="00134916"/>
    <w:rsid w:val="003F367C"/>
    <w:rsid w:val="00657AF9"/>
    <w:rsid w:val="00A83E4C"/>
    <w:rsid w:val="00BD757A"/>
    <w:rsid w:val="00D40268"/>
    <w:rsid w:val="00E9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AFF2B8-981D-43BF-B70D-0EB37A38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34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carriere</dc:creator>
  <cp:keywords/>
  <dc:description/>
  <cp:lastModifiedBy>anais carriere</cp:lastModifiedBy>
  <cp:revision>3</cp:revision>
  <dcterms:created xsi:type="dcterms:W3CDTF">2020-04-19T09:56:00Z</dcterms:created>
  <dcterms:modified xsi:type="dcterms:W3CDTF">2020-04-19T10:30:00Z</dcterms:modified>
</cp:coreProperties>
</file>